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76" w:rsidRDefault="00F354A8" w:rsidP="00F354A8">
      <w:pPr>
        <w:jc w:val="center"/>
      </w:pPr>
      <w:r>
        <w:t>PEDAGOGIA GENERALE</w:t>
      </w:r>
    </w:p>
    <w:p w:rsidR="00F354A8" w:rsidRDefault="00F354A8" w:rsidP="00427201">
      <w:r>
        <w:t>Avviare una riflessione sulle strutture logiche della teoria e della pratica pedagogica con particolare attenzione alle azioni educative nel contesto scolastico</w:t>
      </w:r>
    </w:p>
    <w:p w:rsidR="00F354A8" w:rsidRDefault="00F354A8" w:rsidP="00427201">
      <w:proofErr w:type="spellStart"/>
      <w:r>
        <w:t>ar</w:t>
      </w:r>
      <w:proofErr w:type="spellEnd"/>
      <w:r>
        <w:t xml:space="preserve"> maturare la consapevolezza delle modalità più efficaci di intervento operativo sia in funzione preventiva, promozionale e ricostruttiva</w:t>
      </w:r>
    </w:p>
    <w:p w:rsidR="00F354A8" w:rsidRDefault="00F354A8" w:rsidP="00427201">
      <w:r>
        <w:t xml:space="preserve">stimolare l’acquisizione di competenze relazionali e repertori </w:t>
      </w:r>
      <w:proofErr w:type="spellStart"/>
      <w:r>
        <w:t>affettivo-comunicativi</w:t>
      </w:r>
      <w:proofErr w:type="spellEnd"/>
      <w:r>
        <w:t xml:space="preserve"> nei </w:t>
      </w:r>
      <w:proofErr w:type="spellStart"/>
      <w:r>
        <w:t>setting</w:t>
      </w:r>
      <w:proofErr w:type="spellEnd"/>
      <w:r>
        <w:t xml:space="preserve"> educativi.</w:t>
      </w:r>
    </w:p>
    <w:p w:rsidR="00F354A8" w:rsidRDefault="00F354A8" w:rsidP="00427201">
      <w:r>
        <w:t>Lo studente dovrà dimostrare nel corso della prova d’esame approfondita conoscenza del linguaggio pedagogico.</w:t>
      </w:r>
    </w:p>
    <w:p w:rsidR="00F354A8" w:rsidRDefault="00427201" w:rsidP="00427201">
      <w:r>
        <w:t>I contenuti sono relativi all'educazione della persona, al confronto tra la pedagogia e le altre scienze dell'educazione, ai contesti educativi</w:t>
      </w:r>
    </w:p>
    <w:p w:rsidR="00427201" w:rsidRDefault="00427201" w:rsidP="00427201">
      <w:r>
        <w:t xml:space="preserve">Nel corso delle lezioni saranno individuati tematiche e spunti di riflessione che saranno approfonditi in seminari ad hoc, laboratori e mediante gruppi di studio caratterizzati dalla metodologia del cooperative </w:t>
      </w:r>
      <w:proofErr w:type="spellStart"/>
      <w:r>
        <w:t>learning</w:t>
      </w:r>
      <w:proofErr w:type="spellEnd"/>
      <w:r>
        <w:t>.</w:t>
      </w:r>
    </w:p>
    <w:p w:rsidR="00427201" w:rsidRDefault="00427201" w:rsidP="00427201">
      <w:r>
        <w:t>Il colloquio d’esame o la prova scritta tenderanno ad accertare il grado di possesso degli strumenti concettuali e metodologici disciplinari.</w:t>
      </w:r>
    </w:p>
    <w:p w:rsidR="00427201" w:rsidRDefault="00427201" w:rsidP="00427201">
      <w:pPr>
        <w:rPr>
          <w:b/>
          <w:bCs/>
        </w:rPr>
      </w:pPr>
      <w:r>
        <w:rPr>
          <w:b/>
          <w:bCs/>
        </w:rPr>
        <w:t>Testi di Riferimento:</w:t>
      </w:r>
    </w:p>
    <w:p w:rsidR="00427201" w:rsidRDefault="00427201" w:rsidP="00427201">
      <w:pPr>
        <w:rPr>
          <w:b/>
          <w:bCs/>
        </w:rPr>
      </w:pPr>
    </w:p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/>
      </w:tblPr>
      <w:tblGrid>
        <w:gridCol w:w="9938"/>
      </w:tblGrid>
      <w:tr w:rsidR="00427201" w:rsidRPr="00427201" w:rsidTr="00427201">
        <w:trPr>
          <w:tblCellSpacing w:w="75" w:type="dxa"/>
        </w:trPr>
        <w:tc>
          <w:tcPr>
            <w:tcW w:w="0" w:type="auto"/>
            <w:vAlign w:val="center"/>
            <w:hideMark/>
          </w:tcPr>
          <w:p w:rsidR="00427201" w:rsidRPr="00427201" w:rsidRDefault="00427201" w:rsidP="00427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27201" w:rsidRPr="00427201" w:rsidTr="00427201">
        <w:trPr>
          <w:tblCellSpacing w:w="75" w:type="dxa"/>
        </w:trPr>
        <w:tc>
          <w:tcPr>
            <w:tcW w:w="0" w:type="auto"/>
            <w:vAlign w:val="center"/>
            <w:hideMark/>
          </w:tcPr>
          <w:tbl>
            <w:tblPr>
              <w:tblW w:w="89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970"/>
            </w:tblGrid>
            <w:tr w:rsidR="00427201" w:rsidRPr="0042720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7201" w:rsidRPr="00427201" w:rsidRDefault="00427201" w:rsidP="004272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it-IT"/>
                    </w:rPr>
                    <w:drawing>
                      <wp:inline distT="0" distB="0" distL="0" distR="0">
                        <wp:extent cx="9525" cy="95250"/>
                        <wp:effectExtent l="19050" t="0" r="9525" b="0"/>
                        <wp:docPr id="1" name="Immagine 1" descr="https://unime.esse3.cineca.it/assets/images/clear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nime.esse3.cineca.it/assets/images/clear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27201" w:rsidRPr="00427201" w:rsidRDefault="00427201" w:rsidP="00427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427201" w:rsidRDefault="00427201" w:rsidP="00427201">
      <w:proofErr w:type="spellStart"/>
      <w:r>
        <w:t>M.GENNARI</w:t>
      </w:r>
      <w:proofErr w:type="spellEnd"/>
      <w:r>
        <w:t>, Trattato di pedagogia generale, Bompiani, Milano, 2006.</w:t>
      </w:r>
    </w:p>
    <w:p w:rsidR="00427201" w:rsidRDefault="00427201" w:rsidP="00427201">
      <w:r w:rsidRPr="00427201">
        <w:rPr>
          <w:lang w:val="en-US"/>
        </w:rPr>
        <w:t xml:space="preserve">AA.VV. Il learning context. </w:t>
      </w:r>
      <w:r>
        <w:t>Prospettive psicopedagogiche tra vincoli e risorse, Pensa Multimedia, Lecce, 2015.</w:t>
      </w:r>
    </w:p>
    <w:p w:rsidR="00427201" w:rsidRDefault="00427201" w:rsidP="00427201">
      <w:proofErr w:type="spellStart"/>
      <w:r>
        <w:t>A.MICHELIN-SALOMON</w:t>
      </w:r>
      <w:proofErr w:type="spellEnd"/>
      <w:r>
        <w:t xml:space="preserve">, Snodi e riflessioni di Pedagogia, </w:t>
      </w:r>
      <w:proofErr w:type="spellStart"/>
      <w:r>
        <w:t>Samperi</w:t>
      </w:r>
      <w:proofErr w:type="spellEnd"/>
      <w:r>
        <w:t>, Messina, 2014.</w:t>
      </w:r>
    </w:p>
    <w:p w:rsidR="00427201" w:rsidRDefault="00427201" w:rsidP="00427201">
      <w:r>
        <w:t xml:space="preserve">Lo studente dovrà inoltre produrre una relazione scritta, di circa 7.000 caratteri spazi inclusi, da inviare via mail una settimana prima dell’esame, </w:t>
      </w:r>
    </w:p>
    <w:p w:rsidR="00427201" w:rsidRDefault="00427201" w:rsidP="00427201">
      <w:r>
        <w:t xml:space="preserve">sul </w:t>
      </w:r>
    </w:p>
    <w:p w:rsidR="00427201" w:rsidRDefault="00427201" w:rsidP="00427201">
      <w:r>
        <w:t>seguente testo: D. De Salvo, La pedagogia del reale di Vincenzo Cuoco, Pensa Multimedia, Lecce, 2016.</w:t>
      </w:r>
    </w:p>
    <w:sectPr w:rsidR="00427201" w:rsidSect="00C214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354A8"/>
    <w:rsid w:val="00427201"/>
    <w:rsid w:val="00C21476"/>
    <w:rsid w:val="00F3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14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7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2017-03-01T08:07:00Z</dcterms:created>
  <dcterms:modified xsi:type="dcterms:W3CDTF">2017-03-01T08:37:00Z</dcterms:modified>
</cp:coreProperties>
</file>