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BC" w:rsidRDefault="000D4D2E">
      <w:pPr>
        <w:rPr>
          <w:rFonts w:ascii="Calibri" w:eastAsia="Calibri" w:hAnsi="Calibri" w:cs="Calibri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line">
              <wp:posOffset>74293</wp:posOffset>
            </wp:positionV>
            <wp:extent cx="1104900" cy="406400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0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C17BC" w:rsidRDefault="000D4D2E">
      <w:pPr>
        <w:rPr>
          <w:color w:val="800000"/>
          <w:u w:color="800000"/>
        </w:rPr>
      </w:pPr>
      <w:r>
        <w:rPr>
          <w:rFonts w:ascii="Calibri" w:eastAsia="Calibri" w:hAnsi="Calibri" w:cs="Calibri"/>
          <w:color w:val="800000"/>
          <w:u w:color="800000"/>
        </w:rPr>
        <w:t>Dipartimento di Scienze Cognitive, Psicologiche, Pedagogiche e Studi Culturali</w:t>
      </w:r>
    </w:p>
    <w:p w:rsidR="003C17BC" w:rsidRDefault="003C17BC"/>
    <w:tbl>
      <w:tblPr>
        <w:tblStyle w:val="TableNormal"/>
        <w:tblW w:w="977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89"/>
        <w:gridCol w:w="4889"/>
      </w:tblGrid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Nome completo del Corso d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insegnamento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Corpo"/>
              <w:spacing w:after="200" w:line="276" w:lineRule="auto"/>
              <w:jc w:val="center"/>
            </w:pPr>
            <w:r>
              <w:rPr>
                <w:sz w:val="28"/>
                <w:szCs w:val="28"/>
              </w:rPr>
              <w:t>Geografia della Globalizzazione - 6 CFU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Docente titolare del Corso d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insegnamento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Elencoacolori-Colore11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Cognome e Nome: Carmelo Maria Porto</w:t>
            </w:r>
          </w:p>
          <w:p w:rsidR="003C17BC" w:rsidRDefault="000D4D2E">
            <w:pPr>
              <w:pStyle w:val="Elencoacolori-Colore11"/>
              <w:ind w:left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e-mail: </w:t>
            </w:r>
            <w:hyperlink r:id="rId8" w:history="1">
              <w:r>
                <w:rPr>
                  <w:rStyle w:val="Hyperlink0"/>
                  <w:rFonts w:eastAsia="Calibri"/>
                </w:rPr>
                <w:t>cporto@unime.it</w:t>
              </w:r>
            </w:hyperlink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Obiettivi formativi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Heading4"/>
              <w:spacing w:before="100" w:after="100"/>
              <w:jc w:val="both"/>
            </w:pP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Saper cogliere le connessioni tra ambienti ed economie utilizzando come chiavi di lettura gli strumenti teorici conoscitivi de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la geografia economico-politica. Leggere e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interpretare vantaggi e limiti della glob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a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lizzazione, analizzare la realt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à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delle m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a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croregioni e i rapporti tra i gruppi umani e ambiente. Conoscere e interpretare le p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litiche territoriali di sviluppo alla scala 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cale al fine di cogliere i principali fatt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ori competitivi che caratterizzano il territorio regionale.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Prerequisiti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07" w:type="dxa"/>
              <w:bottom w:w="80" w:type="dxa"/>
              <w:right w:w="646" w:type="dxa"/>
            </w:tcMar>
          </w:tcPr>
          <w:p w:rsidR="003C17BC" w:rsidRDefault="000D4D2E">
            <w:pPr>
              <w:pStyle w:val="Corpo"/>
              <w:spacing w:after="240" w:line="360" w:lineRule="auto"/>
              <w:ind w:left="927" w:right="566"/>
              <w:jc w:val="both"/>
            </w:pPr>
            <w:r>
              <w:rPr>
                <w:rStyle w:val="Nessuno"/>
                <w:i/>
                <w:iCs/>
                <w:sz w:val="28"/>
                <w:szCs w:val="28"/>
              </w:rPr>
              <w:t>Nessuno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Contenuti del corso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Heading4"/>
              <w:spacing w:before="100" w:after="240"/>
              <w:jc w:val="both"/>
              <w:rPr>
                <w:rStyle w:val="Nessuno"/>
                <w:rFonts w:ascii="Verdana" w:eastAsia="Verdana" w:hAnsi="Verdana" w:cs="Verdana"/>
                <w:color w:val="333333"/>
                <w:sz w:val="22"/>
                <w:szCs w:val="22"/>
                <w:u w:color="333333"/>
              </w:rPr>
            </w:pP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Il corso di Geografia della globalizzazione si propone di fornire agli studenti gli strumenti di interpretazione dei processi territoriali che si vanno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 affermando in questa nuova era dello sviluppo capital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stico caratterizzato da modelli e relazioni di tipo globale. La lettura geo-economica dei temi oggetto di questo corso - che s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no anche quelli con i quali deve confro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n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tarsi necessariamente il sistema d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elle 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prese - vale a dire quelli della qualit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à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dell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ambiente e dello sviluppo sostenibile, della transizione paradigmatica dal sist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ma fordista all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industria flessibile, dell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urbanizzazione e della deurbanizz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a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zione, della circolazione delle persone, de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 merci e delle informazioni, fornisce agli studenti dei fondamentali punti di r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ferimento nell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interpretazione dei processi economico-territoriali e dello sviluppo r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gionale. Il corso si articola in cicli di lezi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ni "a tema" (moduli) ed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è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dedicato alla tra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ttazione di alcuni aspetti attuali della pi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ù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vasta disciplina che ha come campo di studio i sistemi politici ed economici.</w:t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Modulo I : I fondamentali dello spazio g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oeconomico; Questioni aperte sullo sv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luppo.</w:t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Modulo II: Geografie ambientali dello sv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lupp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o; Popolazione, mobilit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à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 cultura.</w:t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Modulo III: Localizzazione, sviluppo r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gionale e geografia degli squilibri; Svilu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p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po locale, cluster e sistemi regionale di innovazione.</w:t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Arial Unicode MS" w:eastAsia="Arial Unicode MS" w:hAnsi="Arial Unicode MS" w:cs="Arial Unicode MS"/>
                <w:color w:val="333333"/>
                <w:sz w:val="22"/>
                <w:szCs w:val="22"/>
                <w:u w:color="333333"/>
              </w:rPr>
              <w:br/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Modulo IV: Reti economiche trasnazionali e governance globale; La centralit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à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urb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a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na e le relazioni con gli spazi rurali.</w:t>
            </w:r>
          </w:p>
          <w:p w:rsidR="003C17BC" w:rsidRDefault="000D4D2E">
            <w:pPr>
              <w:pStyle w:val="Heading4"/>
              <w:spacing w:before="100" w:after="240"/>
              <w:jc w:val="both"/>
              <w:rPr>
                <w:rStyle w:val="Nessuno"/>
                <w:rFonts w:ascii="Verdana" w:eastAsia="Verdana" w:hAnsi="Verdana" w:cs="Verdana"/>
                <w:color w:val="333333"/>
                <w:sz w:val="22"/>
                <w:szCs w:val="22"/>
                <w:u w:color="333333"/>
              </w:rPr>
            </w:pP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Modulo V: La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“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rivoluzione spaziale e il XXI secolo; Demografia, religioni e conflitti; Geopolitica delle risorse.</w:t>
            </w:r>
          </w:p>
          <w:p w:rsidR="003C17BC" w:rsidRDefault="000D4D2E">
            <w:pPr>
              <w:pStyle w:val="Heading4"/>
              <w:spacing w:before="100" w:after="240"/>
              <w:jc w:val="both"/>
              <w:rPr>
                <w:rStyle w:val="Nessuno"/>
                <w:rFonts w:ascii="Verdana" w:eastAsia="Verdana" w:hAnsi="Verdana" w:cs="Verdana"/>
                <w:color w:val="333333"/>
                <w:sz w:val="22"/>
                <w:szCs w:val="22"/>
                <w:u w:color="333333"/>
              </w:rPr>
            </w:pP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Modulo VI: Fratture e governo globale; Faglie ed emersioni; il ritorno dell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 “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imp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ro di mezzo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”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.</w:t>
            </w:r>
          </w:p>
          <w:p w:rsidR="003C17BC" w:rsidRDefault="000D4D2E">
            <w:pPr>
              <w:pStyle w:val="Heading4"/>
              <w:spacing w:before="100" w:after="240"/>
              <w:jc w:val="both"/>
              <w:rPr>
                <w:rStyle w:val="Nessuno"/>
                <w:rFonts w:ascii="Verdana" w:eastAsia="Verdana" w:hAnsi="Verdana" w:cs="Verdana"/>
                <w:color w:val="333333"/>
                <w:sz w:val="22"/>
                <w:szCs w:val="22"/>
                <w:u w:color="333333"/>
              </w:rPr>
            </w:pP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Mo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dulo VII:Il nuovo Zar e le molte Ru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s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sie; Una geopolitica per 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Europa; I grandi spazi del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“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Nuovo Continente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”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; L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>’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t xml:space="preserve">America </w:t>
            </w:r>
            <w:r>
              <w:rPr>
                <w:rStyle w:val="Nessuno"/>
                <w:rFonts w:ascii="Verdana" w:hAnsi="Verdana"/>
                <w:color w:val="333333"/>
                <w:sz w:val="22"/>
                <w:szCs w:val="22"/>
                <w:u w:color="333333"/>
              </w:rPr>
              <w:lastRenderedPageBreak/>
              <w:t>Latina.</w:t>
            </w:r>
          </w:p>
          <w:p w:rsidR="003C17BC" w:rsidRDefault="003C17BC">
            <w:pPr>
              <w:pStyle w:val="Heading4"/>
              <w:pBdr>
                <w:bottom w:val="single" w:sz="6" w:space="0" w:color="CCCCCC"/>
              </w:pBdr>
              <w:spacing w:before="100" w:after="240"/>
              <w:jc w:val="both"/>
            </w:pP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Metodi didattici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Heading4"/>
              <w:numPr>
                <w:ilvl w:val="1"/>
                <w:numId w:val="1"/>
              </w:numPr>
              <w:spacing w:before="1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Nessuno"/>
                <w:rFonts w:ascii="Verdana" w:hAnsi="Verdana"/>
                <w:sz w:val="22"/>
                <w:szCs w:val="22"/>
              </w:rPr>
              <w:t>lezione frontale</w:t>
            </w:r>
          </w:p>
          <w:p w:rsidR="003C17BC" w:rsidRDefault="000D4D2E">
            <w:pPr>
              <w:pStyle w:val="Heading4"/>
              <w:numPr>
                <w:ilvl w:val="1"/>
                <w:numId w:val="1"/>
              </w:numPr>
              <w:spacing w:before="1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Nessuno"/>
                <w:rFonts w:ascii="Verdana" w:hAnsi="Verdana"/>
                <w:sz w:val="22"/>
                <w:szCs w:val="22"/>
              </w:rPr>
              <w:t>gruppi di lavoro</w:t>
            </w:r>
          </w:p>
          <w:p w:rsidR="003C17BC" w:rsidRDefault="000D4D2E">
            <w:pPr>
              <w:pStyle w:val="Heading4"/>
              <w:numPr>
                <w:ilvl w:val="1"/>
                <w:numId w:val="1"/>
              </w:numPr>
              <w:spacing w:before="1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Nessuno"/>
                <w:rFonts w:ascii="Verdana" w:hAnsi="Verdana"/>
                <w:sz w:val="22"/>
                <w:szCs w:val="22"/>
              </w:rPr>
              <w:t>seminari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Modalit</w:t>
            </w: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 xml:space="preserve">à </w:t>
            </w: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di verifica dell</w:t>
            </w: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’</w:t>
            </w: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apprendimento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Heading4"/>
              <w:numPr>
                <w:ilvl w:val="1"/>
                <w:numId w:val="2"/>
              </w:numPr>
              <w:spacing w:before="1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Nessuno"/>
                <w:rFonts w:ascii="Verdana" w:hAnsi="Verdana"/>
                <w:sz w:val="22"/>
                <w:szCs w:val="22"/>
              </w:rPr>
              <w:t>colloquio orale</w:t>
            </w:r>
          </w:p>
          <w:p w:rsidR="003C17BC" w:rsidRDefault="000D4D2E">
            <w:pPr>
              <w:pStyle w:val="Heading4"/>
              <w:numPr>
                <w:ilvl w:val="1"/>
                <w:numId w:val="2"/>
              </w:numPr>
              <w:spacing w:before="1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Nessuno"/>
                <w:rFonts w:ascii="Verdana" w:hAnsi="Verdana"/>
                <w:sz w:val="22"/>
                <w:szCs w:val="22"/>
              </w:rPr>
              <w:t>verifica intermedia, anche scritta.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Testi di riferimento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0D4D2E">
            <w:pPr>
              <w:pStyle w:val="Heading4"/>
              <w:widowControl w:val="0"/>
              <w:jc w:val="both"/>
              <w:rPr>
                <w:rStyle w:val="Nessuno"/>
                <w:rFonts w:ascii="Verdana" w:eastAsia="Verdana" w:hAnsi="Verdana" w:cs="Verdana"/>
                <w:color w:val="514B4B"/>
                <w:sz w:val="22"/>
                <w:szCs w:val="22"/>
                <w:u w:color="514B4B"/>
              </w:rPr>
            </w:pP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 xml:space="preserve">1. (A) BIGNANTE E., CELATA F., VANOLO A. - GEOGRAFIE DELLO SVILUPPO. UNA PROSPETTIVA CRITICA E GLOBALE. - 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U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TET, 2014: Pagine/Capitoli -  CAPITOLI: TUTTI.</w:t>
            </w:r>
          </w:p>
          <w:p w:rsidR="003C17BC" w:rsidRDefault="003C17BC">
            <w:pPr>
              <w:pStyle w:val="Heading4"/>
              <w:widowControl w:val="0"/>
              <w:jc w:val="both"/>
              <w:rPr>
                <w:rStyle w:val="Nessuno"/>
                <w:rFonts w:ascii="Verdana" w:eastAsia="Verdana" w:hAnsi="Verdana" w:cs="Verdana"/>
                <w:color w:val="514B4B"/>
                <w:sz w:val="22"/>
                <w:szCs w:val="22"/>
                <w:u w:color="514B4B"/>
              </w:rPr>
            </w:pPr>
          </w:p>
          <w:p w:rsidR="003C17BC" w:rsidRDefault="000D4D2E">
            <w:pPr>
              <w:pStyle w:val="Heading4"/>
              <w:spacing w:before="100" w:after="100"/>
              <w:jc w:val="both"/>
            </w:pPr>
            <w:r>
              <w:rPr>
                <w:rStyle w:val="Nessuno"/>
                <w:rFonts w:ascii="Calibri" w:eastAsia="Calibri" w:hAnsi="Calibri" w:cs="Calibri"/>
                <w:color w:val="514B4B"/>
                <w:sz w:val="22"/>
                <w:szCs w:val="22"/>
                <w:u w:color="514B4B"/>
              </w:rPr>
              <w:t>2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 xml:space="preserve">. (A) TALIA I., AMATO V., SCENARI E 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MUTAMENTI GEOPOLITICI, COMPETIZI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O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NE ED EGEMONIA NEI GRANDI SPAZI, P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a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tron Editore, 2015 Pagine/Capitoli - CAP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I</w:t>
            </w:r>
            <w:r>
              <w:rPr>
                <w:rStyle w:val="Nessuno"/>
                <w:rFonts w:ascii="Verdana" w:hAnsi="Verdana"/>
                <w:color w:val="514B4B"/>
                <w:sz w:val="22"/>
                <w:szCs w:val="22"/>
                <w:u w:color="514B4B"/>
              </w:rPr>
              <w:t>TOLI: TUTTI.</w:t>
            </w:r>
          </w:p>
        </w:tc>
      </w:tr>
      <w:tr w:rsidR="003C1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C17BC" w:rsidRDefault="003C17BC">
            <w:pPr>
              <w:pStyle w:val="Elencoacolori-Colore11"/>
              <w:ind w:left="0"/>
              <w:jc w:val="center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7BC" w:rsidRDefault="000D4D2E">
            <w:pPr>
              <w:pStyle w:val="Elencoacolori-Colore11"/>
              <w:ind w:left="0"/>
              <w:jc w:val="center"/>
            </w:pPr>
            <w:r>
              <w:rPr>
                <w:rStyle w:val="Nessuno"/>
                <w:rFonts w:ascii="Times New Roman" w:hAnsi="Times New Roman"/>
                <w:b/>
                <w:bCs/>
                <w:sz w:val="28"/>
                <w:szCs w:val="28"/>
              </w:rPr>
              <w:t>Orario di ricevimento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17BC" w:rsidRDefault="003C17BC">
            <w:pPr>
              <w:pStyle w:val="Elencoacolori-Colore11"/>
              <w:ind w:left="0"/>
              <w:jc w:val="both"/>
              <w:rPr>
                <w:rStyle w:val="Nessuno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17BC" w:rsidRDefault="000D4D2E">
            <w:pPr>
              <w:pStyle w:val="Elencoacolori-Colore11"/>
              <w:ind w:left="0"/>
              <w:jc w:val="both"/>
            </w:pPr>
            <w:r>
              <w:rPr>
                <w:rStyle w:val="Nessuno"/>
                <w:rFonts w:ascii="Times New Roman" w:hAnsi="Times New Roman"/>
                <w:sz w:val="24"/>
                <w:szCs w:val="24"/>
              </w:rPr>
              <w:t>Mercoled</w:t>
            </w:r>
            <w:r>
              <w:rPr>
                <w:rStyle w:val="Nessuno"/>
                <w:rFonts w:ascii="Times New Roman" w:hAnsi="Times New Roman"/>
                <w:sz w:val="24"/>
                <w:szCs w:val="24"/>
              </w:rPr>
              <w:t>ì</w:t>
            </w:r>
            <w:r>
              <w:rPr>
                <w:rStyle w:val="Nessuno"/>
                <w:rFonts w:ascii="Times New Roman" w:hAnsi="Times New Roman"/>
                <w:sz w:val="24"/>
                <w:szCs w:val="24"/>
              </w:rPr>
              <w:t>, 10.00-12.00</w:t>
            </w:r>
          </w:p>
        </w:tc>
      </w:tr>
    </w:tbl>
    <w:p w:rsidR="003C17BC" w:rsidRDefault="003C17BC">
      <w:pPr>
        <w:widowControl w:val="0"/>
        <w:ind w:left="108" w:hanging="108"/>
      </w:pPr>
    </w:p>
    <w:sectPr w:rsidR="003C17BC" w:rsidSect="003C17BC">
      <w:headerReference w:type="default" r:id="rId9"/>
      <w:footerReference w:type="default" r:id="rId10"/>
      <w:pgSz w:w="11900" w:h="16840"/>
      <w:pgMar w:top="709" w:right="1134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D2E" w:rsidRDefault="000D4D2E" w:rsidP="003C17BC">
      <w:r>
        <w:separator/>
      </w:r>
    </w:p>
  </w:endnote>
  <w:endnote w:type="continuationSeparator" w:id="1">
    <w:p w:rsidR="000D4D2E" w:rsidRDefault="000D4D2E" w:rsidP="003C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BC" w:rsidRDefault="003C17BC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D2E" w:rsidRDefault="000D4D2E" w:rsidP="003C17BC">
      <w:r>
        <w:separator/>
      </w:r>
    </w:p>
  </w:footnote>
  <w:footnote w:type="continuationSeparator" w:id="1">
    <w:p w:rsidR="000D4D2E" w:rsidRDefault="000D4D2E" w:rsidP="003C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7BC" w:rsidRDefault="003C17BC">
    <w:pPr>
      <w:pStyle w:val="Intestazioneepid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78B4"/>
    <w:multiLevelType w:val="hybridMultilevel"/>
    <w:tmpl w:val="E3667406"/>
    <w:lvl w:ilvl="0" w:tplc="A648B29A">
      <w:start w:val="1"/>
      <w:numFmt w:val="bullet"/>
      <w:lvlText w:val="•"/>
      <w:lvlJc w:val="left"/>
      <w:pPr>
        <w:tabs>
          <w:tab w:val="left" w:pos="1440"/>
        </w:tabs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689462">
      <w:start w:val="1"/>
      <w:numFmt w:val="bullet"/>
      <w:lvlText w:val="▪"/>
      <w:lvlJc w:val="left"/>
      <w:pPr>
        <w:tabs>
          <w:tab w:val="left" w:pos="1440"/>
        </w:tabs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04A14">
      <w:start w:val="1"/>
      <w:numFmt w:val="bullet"/>
      <w:lvlText w:val="▪"/>
      <w:lvlJc w:val="left"/>
      <w:pPr>
        <w:tabs>
          <w:tab w:val="left" w:pos="1440"/>
        </w:tabs>
        <w:ind w:left="9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EA9FE6">
      <w:start w:val="1"/>
      <w:numFmt w:val="bullet"/>
      <w:lvlText w:val="▪"/>
      <w:lvlJc w:val="left"/>
      <w:pPr>
        <w:ind w:left="16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F2BF40">
      <w:start w:val="1"/>
      <w:numFmt w:val="bullet"/>
      <w:lvlText w:val="▪"/>
      <w:lvlJc w:val="left"/>
      <w:pPr>
        <w:tabs>
          <w:tab w:val="left" w:pos="1440"/>
        </w:tabs>
        <w:ind w:left="238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A175A">
      <w:start w:val="1"/>
      <w:numFmt w:val="bullet"/>
      <w:lvlText w:val="▪"/>
      <w:lvlJc w:val="left"/>
      <w:pPr>
        <w:tabs>
          <w:tab w:val="left" w:pos="1440"/>
        </w:tabs>
        <w:ind w:left="310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106262">
      <w:start w:val="1"/>
      <w:numFmt w:val="bullet"/>
      <w:lvlText w:val="▪"/>
      <w:lvlJc w:val="left"/>
      <w:pPr>
        <w:tabs>
          <w:tab w:val="left" w:pos="1440"/>
        </w:tabs>
        <w:ind w:left="38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A67628">
      <w:start w:val="1"/>
      <w:numFmt w:val="bullet"/>
      <w:lvlText w:val="▪"/>
      <w:lvlJc w:val="left"/>
      <w:pPr>
        <w:tabs>
          <w:tab w:val="left" w:pos="1440"/>
        </w:tabs>
        <w:ind w:left="45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89A36">
      <w:start w:val="1"/>
      <w:numFmt w:val="bullet"/>
      <w:lvlText w:val="▪"/>
      <w:lvlJc w:val="left"/>
      <w:pPr>
        <w:tabs>
          <w:tab w:val="left" w:pos="1440"/>
        </w:tabs>
        <w:ind w:left="52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E370BC2"/>
    <w:multiLevelType w:val="hybridMultilevel"/>
    <w:tmpl w:val="63DE9FA4"/>
    <w:lvl w:ilvl="0" w:tplc="CA467D88">
      <w:start w:val="1"/>
      <w:numFmt w:val="bullet"/>
      <w:lvlText w:val="•"/>
      <w:lvlJc w:val="left"/>
      <w:pPr>
        <w:tabs>
          <w:tab w:val="left" w:pos="1440"/>
        </w:tabs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68CC5C">
      <w:start w:val="1"/>
      <w:numFmt w:val="bullet"/>
      <w:lvlText w:val="▪"/>
      <w:lvlJc w:val="left"/>
      <w:pPr>
        <w:tabs>
          <w:tab w:val="left" w:pos="1440"/>
        </w:tabs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DE8596">
      <w:start w:val="1"/>
      <w:numFmt w:val="bullet"/>
      <w:lvlText w:val="▪"/>
      <w:lvlJc w:val="left"/>
      <w:pPr>
        <w:tabs>
          <w:tab w:val="left" w:pos="1440"/>
        </w:tabs>
        <w:ind w:left="9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D81E94">
      <w:start w:val="1"/>
      <w:numFmt w:val="bullet"/>
      <w:lvlText w:val="▪"/>
      <w:lvlJc w:val="left"/>
      <w:pPr>
        <w:ind w:left="16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800B7E">
      <w:start w:val="1"/>
      <w:numFmt w:val="bullet"/>
      <w:lvlText w:val="▪"/>
      <w:lvlJc w:val="left"/>
      <w:pPr>
        <w:tabs>
          <w:tab w:val="left" w:pos="1440"/>
        </w:tabs>
        <w:ind w:left="238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86EA4E">
      <w:start w:val="1"/>
      <w:numFmt w:val="bullet"/>
      <w:lvlText w:val="▪"/>
      <w:lvlJc w:val="left"/>
      <w:pPr>
        <w:tabs>
          <w:tab w:val="left" w:pos="1440"/>
        </w:tabs>
        <w:ind w:left="310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0E1CE2">
      <w:start w:val="1"/>
      <w:numFmt w:val="bullet"/>
      <w:lvlText w:val="▪"/>
      <w:lvlJc w:val="left"/>
      <w:pPr>
        <w:tabs>
          <w:tab w:val="left" w:pos="1440"/>
        </w:tabs>
        <w:ind w:left="38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7AD430">
      <w:start w:val="1"/>
      <w:numFmt w:val="bullet"/>
      <w:lvlText w:val="▪"/>
      <w:lvlJc w:val="left"/>
      <w:pPr>
        <w:tabs>
          <w:tab w:val="left" w:pos="1440"/>
        </w:tabs>
        <w:ind w:left="45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A8982">
      <w:start w:val="1"/>
      <w:numFmt w:val="bullet"/>
      <w:lvlText w:val="▪"/>
      <w:lvlJc w:val="left"/>
      <w:pPr>
        <w:tabs>
          <w:tab w:val="left" w:pos="1440"/>
        </w:tabs>
        <w:ind w:left="52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17BC"/>
    <w:rsid w:val="000D4D2E"/>
    <w:rsid w:val="002C64FC"/>
    <w:rsid w:val="003C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C17BC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17BC"/>
    <w:rPr>
      <w:u w:val="single"/>
    </w:rPr>
  </w:style>
  <w:style w:type="table" w:customStyle="1" w:styleId="TableNormal">
    <w:name w:val="Table Normal"/>
    <w:rsid w:val="003C17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3C17BC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Elencoacolori-Colore11">
    <w:name w:val="Elenco a colori - Colore 11"/>
    <w:rsid w:val="003C17BC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o">
    <w:name w:val="Corpo"/>
    <w:rsid w:val="003C17BC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essuno">
    <w:name w:val="Nessuno"/>
    <w:rsid w:val="003C17BC"/>
  </w:style>
  <w:style w:type="character" w:customStyle="1" w:styleId="Hyperlink0">
    <w:name w:val="Hyperlink.0"/>
    <w:basedOn w:val="Nessuno"/>
    <w:rsid w:val="003C17BC"/>
    <w:rPr>
      <w:rFonts w:ascii="Times New Roman" w:eastAsia="Times New Roman" w:hAnsi="Times New Roman" w:cs="Times New Roman"/>
      <w:color w:val="0000FF"/>
      <w:sz w:val="28"/>
      <w:szCs w:val="28"/>
      <w:u w:val="single" w:color="0000FF"/>
      <w:lang w:val="en-US"/>
    </w:rPr>
  </w:style>
  <w:style w:type="paragraph" w:customStyle="1" w:styleId="Heading4">
    <w:name w:val="Heading 4"/>
    <w:rsid w:val="003C17BC"/>
    <w:rPr>
      <w:rFonts w:ascii="Cambria" w:eastAsia="Cambria" w:hAnsi="Cambria" w:cs="Cambria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orto@unim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2731</Characters>
  <Application>Microsoft Office Word</Application>
  <DocSecurity>0</DocSecurity>
  <Lines>22</Lines>
  <Paragraphs>6</Paragraphs>
  <ScaleCrop>false</ScaleCrop>
  <Company>BASTARDS TeaM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2</cp:revision>
  <dcterms:created xsi:type="dcterms:W3CDTF">2016-10-11T09:19:00Z</dcterms:created>
  <dcterms:modified xsi:type="dcterms:W3CDTF">2016-10-11T09:19:00Z</dcterms:modified>
</cp:coreProperties>
</file>